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Tuesday</w:t>
      </w:r>
      <w:r w:rsidDel="00000000" w:rsidR="00000000" w:rsidRPr="00000000">
        <w:rPr>
          <w:b w:val="1"/>
          <w:rtl w:val="0"/>
        </w:rPr>
        <w:t xml:space="preserve">, February 21 at 11 am – Zoom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Attendees: </w:t>
      </w:r>
      <w:r w:rsidDel="00000000" w:rsidR="00000000" w:rsidRPr="00000000">
        <w:rPr>
          <w:rtl w:val="0"/>
        </w:rPr>
        <w:t xml:space="preserve">Jesse Bolinger, Amanda McVann, Ann Schlapia, Mindy Stalker, Barb Sampson, Guisela Valladolid, Amy Stevens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  <w:t xml:space="preserve">                                </w:t>
      </w:r>
    </w:p>
    <w:p w:rsidR="00000000" w:rsidDel="00000000" w:rsidP="00000000" w:rsidRDefault="00000000" w:rsidRPr="00000000" w14:paraId="00000006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The agenda is as follows: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line="276" w:lineRule="auto"/>
        <w:ind w:left="720" w:hanging="360"/>
      </w:pPr>
      <w:r w:rsidDel="00000000" w:rsidR="00000000" w:rsidRPr="00000000">
        <w:rPr>
          <w:color w:val="222222"/>
          <w:rtl w:val="0"/>
        </w:rPr>
        <w:t xml:space="preserve">Call to order: Jesse Bolinger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line="276" w:lineRule="auto"/>
        <w:ind w:left="720" w:hanging="360"/>
      </w:pPr>
      <w:r w:rsidDel="00000000" w:rsidR="00000000" w:rsidRPr="00000000">
        <w:rPr>
          <w:color w:val="222222"/>
          <w:rtl w:val="0"/>
        </w:rPr>
        <w:t xml:space="preserve">Approval of agenda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hd w:fill="ffffff" w:val="clear"/>
        <w:spacing w:line="276" w:lineRule="auto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SO MOVED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line="276" w:lineRule="auto"/>
        <w:ind w:left="720" w:hanging="360"/>
      </w:pPr>
      <w:r w:rsidDel="00000000" w:rsidR="00000000" w:rsidRPr="00000000">
        <w:rPr>
          <w:color w:val="222222"/>
          <w:rtl w:val="0"/>
        </w:rPr>
        <w:t xml:space="preserve">Approval of previous meeting minutes 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hd w:fill="ffffff" w:val="clear"/>
        <w:spacing w:line="276" w:lineRule="auto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SO MOVED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line="276" w:lineRule="auto"/>
        <w:ind w:left="720" w:hanging="360"/>
      </w:pPr>
      <w:r w:rsidDel="00000000" w:rsidR="00000000" w:rsidRPr="00000000">
        <w:rPr>
          <w:color w:val="222222"/>
          <w:rtl w:val="0"/>
        </w:rPr>
        <w:t xml:space="preserve">Discussion of WIOA requirements 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hd w:fill="ffffff" w:val="clear"/>
        <w:spacing w:line="276" w:lineRule="auto"/>
        <w:ind w:left="1440" w:hanging="360"/>
      </w:pPr>
      <w:r w:rsidDel="00000000" w:rsidR="00000000" w:rsidRPr="00000000">
        <w:rPr>
          <w:color w:val="222222"/>
          <w:rtl w:val="0"/>
        </w:rPr>
        <w:t xml:space="preserve">(Please review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eCFR :: 20 CFR Part 681 -- Youth Activities Under Title I of the Workforce Innovation and Opportunity Act</w:t>
        </w:r>
      </w:hyperlink>
      <w:r w:rsidDel="00000000" w:rsidR="00000000" w:rsidRPr="00000000">
        <w:rPr>
          <w:color w:val="222222"/>
          <w:rtl w:val="0"/>
        </w:rPr>
        <w:t xml:space="preserve">)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hd w:fill="ffffff" w:val="clear"/>
        <w:spacing w:line="276" w:lineRule="auto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Jesse: WIOA used to require a youth committee but it’s not required anymore, so we don’t have to do this but I get the consensus that everyone sees the value in it; we just need to get a clear sense of direction – any thoughts, questions, comments?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shd w:fill="ffffff" w:val="clear"/>
        <w:spacing w:line="276" w:lineRule="auto"/>
        <w:ind w:left="2160" w:hanging="18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Ann: would it be more beneficial if it was more of an advisory than a committee?</w:t>
      </w:r>
    </w:p>
    <w:p w:rsidR="00000000" w:rsidDel="00000000" w:rsidP="00000000" w:rsidRDefault="00000000" w:rsidRPr="00000000" w14:paraId="00000010">
      <w:pPr>
        <w:numPr>
          <w:ilvl w:val="3"/>
          <w:numId w:val="1"/>
        </w:numPr>
        <w:shd w:fill="ffffff" w:val="clear"/>
        <w:spacing w:line="276" w:lineRule="auto"/>
        <w:ind w:left="288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Jesse: I don’t know if having it as a committee will serve well but there are several board that both do and don’t have them; here’s one example of what another board’s youth committee does:</w:t>
      </w:r>
    </w:p>
    <w:p w:rsidR="00000000" w:rsidDel="00000000" w:rsidP="00000000" w:rsidRDefault="00000000" w:rsidRPr="00000000" w14:paraId="00000011">
      <w:pPr>
        <w:numPr>
          <w:ilvl w:val="4"/>
          <w:numId w:val="1"/>
        </w:numPr>
        <w:shd w:fill="ffffff" w:val="clear"/>
        <w:spacing w:line="276" w:lineRule="auto"/>
        <w:ind w:left="360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Develop strategies to address the needs of youth </w:t>
      </w:r>
    </w:p>
    <w:p w:rsidR="00000000" w:rsidDel="00000000" w:rsidP="00000000" w:rsidRDefault="00000000" w:rsidRPr="00000000" w14:paraId="00000012">
      <w:pPr>
        <w:numPr>
          <w:ilvl w:val="4"/>
          <w:numId w:val="1"/>
        </w:numPr>
        <w:shd w:fill="ffffff" w:val="clear"/>
        <w:spacing w:line="276" w:lineRule="auto"/>
        <w:ind w:left="360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Title 1 Youth Program Monitoring </w:t>
      </w:r>
    </w:p>
    <w:p w:rsidR="00000000" w:rsidDel="00000000" w:rsidP="00000000" w:rsidRDefault="00000000" w:rsidRPr="00000000" w14:paraId="00000013">
      <w:pPr>
        <w:numPr>
          <w:ilvl w:val="4"/>
          <w:numId w:val="1"/>
        </w:numPr>
        <w:shd w:fill="ffffff" w:val="clear"/>
        <w:spacing w:line="276" w:lineRule="auto"/>
        <w:ind w:left="360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Provide ongoing leadership and support for continuous quality improvement for local youth programs </w:t>
      </w:r>
    </w:p>
    <w:p w:rsidR="00000000" w:rsidDel="00000000" w:rsidP="00000000" w:rsidRDefault="00000000" w:rsidRPr="00000000" w14:paraId="00000014">
      <w:pPr>
        <w:numPr>
          <w:ilvl w:val="4"/>
          <w:numId w:val="1"/>
        </w:numPr>
        <w:shd w:fill="ffffff" w:val="clear"/>
        <w:spacing w:line="276" w:lineRule="auto"/>
        <w:ind w:left="360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Identify gaps in services </w:t>
      </w:r>
    </w:p>
    <w:p w:rsidR="00000000" w:rsidDel="00000000" w:rsidP="00000000" w:rsidRDefault="00000000" w:rsidRPr="00000000" w14:paraId="00000015">
      <w:pPr>
        <w:numPr>
          <w:ilvl w:val="4"/>
          <w:numId w:val="1"/>
        </w:numPr>
        <w:shd w:fill="ffffff" w:val="clear"/>
        <w:spacing w:line="276" w:lineRule="auto"/>
        <w:ind w:left="360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Aligning career pathways </w:t>
      </w:r>
    </w:p>
    <w:p w:rsidR="00000000" w:rsidDel="00000000" w:rsidP="00000000" w:rsidRDefault="00000000" w:rsidRPr="00000000" w14:paraId="00000016">
      <w:pPr>
        <w:numPr>
          <w:ilvl w:val="4"/>
          <w:numId w:val="1"/>
        </w:numPr>
        <w:shd w:fill="ffffff" w:val="clear"/>
        <w:spacing w:line="276" w:lineRule="auto"/>
        <w:ind w:left="360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Ensure “at risk” youth are not left behind </w:t>
      </w:r>
    </w:p>
    <w:p w:rsidR="00000000" w:rsidDel="00000000" w:rsidP="00000000" w:rsidRDefault="00000000" w:rsidRPr="00000000" w14:paraId="00000017">
      <w:pPr>
        <w:numPr>
          <w:ilvl w:val="4"/>
          <w:numId w:val="1"/>
        </w:numPr>
        <w:shd w:fill="ffffff" w:val="clear"/>
        <w:spacing w:line="276" w:lineRule="auto"/>
        <w:ind w:left="360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May serve as the youth program RFP procurement reviewers</w:t>
      </w:r>
    </w:p>
    <w:p w:rsidR="00000000" w:rsidDel="00000000" w:rsidP="00000000" w:rsidRDefault="00000000" w:rsidRPr="00000000" w14:paraId="00000018">
      <w:pPr>
        <w:numPr>
          <w:ilvl w:val="3"/>
          <w:numId w:val="1"/>
        </w:numPr>
        <w:shd w:fill="ffffff" w:val="clear"/>
        <w:spacing w:line="276" w:lineRule="auto"/>
        <w:ind w:left="288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Barb: I don’t understand that the Title 1 Youth monitoring is and who would monitor it?</w:t>
      </w:r>
    </w:p>
    <w:p w:rsidR="00000000" w:rsidDel="00000000" w:rsidP="00000000" w:rsidRDefault="00000000" w:rsidRPr="00000000" w14:paraId="00000019">
      <w:pPr>
        <w:numPr>
          <w:ilvl w:val="4"/>
          <w:numId w:val="1"/>
        </w:numPr>
        <w:shd w:fill="ffffff" w:val="clear"/>
        <w:spacing w:line="276" w:lineRule="auto"/>
        <w:ind w:left="360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Jesse: i was curious why that was included </w:t>
      </w:r>
    </w:p>
    <w:p w:rsidR="00000000" w:rsidDel="00000000" w:rsidP="00000000" w:rsidRDefault="00000000" w:rsidRPr="00000000" w14:paraId="0000001A">
      <w:pPr>
        <w:numPr>
          <w:ilvl w:val="3"/>
          <w:numId w:val="1"/>
        </w:numPr>
        <w:shd w:fill="ffffff" w:val="clear"/>
        <w:spacing w:line="276" w:lineRule="auto"/>
        <w:ind w:left="288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Barb: I like the identify gaps in services </w:t>
      </w:r>
    </w:p>
    <w:p w:rsidR="00000000" w:rsidDel="00000000" w:rsidP="00000000" w:rsidRDefault="00000000" w:rsidRPr="00000000" w14:paraId="0000001B">
      <w:pPr>
        <w:numPr>
          <w:ilvl w:val="3"/>
          <w:numId w:val="1"/>
        </w:numPr>
        <w:shd w:fill="ffffff" w:val="clear"/>
        <w:spacing w:line="276" w:lineRule="auto"/>
        <w:ind w:left="288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Ann: it read a lot like a job description, so going more into an advisory role fits with that</w:t>
      </w:r>
    </w:p>
    <w:p w:rsidR="00000000" w:rsidDel="00000000" w:rsidP="00000000" w:rsidRDefault="00000000" w:rsidRPr="00000000" w14:paraId="0000001C">
      <w:pPr>
        <w:numPr>
          <w:ilvl w:val="4"/>
          <w:numId w:val="1"/>
        </w:numPr>
        <w:shd w:fill="ffffff" w:val="clear"/>
        <w:spacing w:line="276" w:lineRule="auto"/>
        <w:ind w:left="360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Jesse: I’m not opposed to dissolving the committee but I’m wondering if maybe for our area &amp; situation with some State-level board-related things, we go to an as needed advisory that provides support on what should be added to the youth committee; maybe we need to have a Board member on here and other representation – thoughts?</w:t>
      </w:r>
    </w:p>
    <w:p w:rsidR="00000000" w:rsidDel="00000000" w:rsidP="00000000" w:rsidRDefault="00000000" w:rsidRPr="00000000" w14:paraId="0000001D">
      <w:pPr>
        <w:numPr>
          <w:ilvl w:val="5"/>
          <w:numId w:val="1"/>
        </w:numPr>
        <w:shd w:fill="ffffff" w:val="clear"/>
        <w:spacing w:line="276" w:lineRule="auto"/>
        <w:ind w:left="4320" w:hanging="18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Ann: if it’s not a regulation that you need this committee, i would move it to an advisory or an ad-hoc committee that only meets when it needs to</w:t>
      </w:r>
    </w:p>
    <w:p w:rsidR="00000000" w:rsidDel="00000000" w:rsidP="00000000" w:rsidRDefault="00000000" w:rsidRPr="00000000" w14:paraId="0000001E">
      <w:pPr>
        <w:numPr>
          <w:ilvl w:val="5"/>
          <w:numId w:val="1"/>
        </w:numPr>
        <w:shd w:fill="ffffff" w:val="clear"/>
        <w:spacing w:line="276" w:lineRule="auto"/>
        <w:ind w:left="4320" w:hanging="18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Jesse: I’m not opposed to an ad-hoc option because that would be great 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hd w:fill="ffffff" w:val="clear"/>
        <w:spacing w:line="276" w:lineRule="auto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Jesse: Do you want to not move through the rest of the agenda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shd w:fill="ffffff" w:val="clear"/>
        <w:spacing w:line="276" w:lineRule="auto"/>
        <w:ind w:left="2160" w:hanging="18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Sure: ALL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hd w:fill="ffffff" w:val="clear"/>
        <w:spacing w:line="276" w:lineRule="auto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Jesse: Any objection to that direction (ad-hoc committee)?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hd w:fill="ffffff" w:val="clear"/>
        <w:spacing w:line="276" w:lineRule="auto"/>
        <w:ind w:left="2160" w:hanging="18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No: ALL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shd w:fill="ffffff" w:val="clear"/>
        <w:spacing w:line="276" w:lineRule="auto"/>
        <w:ind w:left="2160" w:hanging="18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Jesse: So just send me what you have or if there’s anything that we should partner with us to just send it my way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hd w:fill="ffffff" w:val="clear"/>
        <w:spacing w:line="276" w:lineRule="auto"/>
        <w:ind w:left="720" w:hanging="360"/>
        <w:rPr>
          <w:strike w:val="1"/>
        </w:rPr>
      </w:pPr>
      <w:r w:rsidDel="00000000" w:rsidR="00000000" w:rsidRPr="00000000">
        <w:rPr>
          <w:strike w:val="1"/>
          <w:color w:val="222222"/>
          <w:rtl w:val="0"/>
        </w:rPr>
        <w:t xml:space="preserve">Discussion of board members to serve on committee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hd w:fill="ffffff" w:val="clear"/>
        <w:spacing w:line="276" w:lineRule="auto"/>
        <w:ind w:left="720" w:hanging="360"/>
        <w:rPr>
          <w:strike w:val="1"/>
        </w:rPr>
      </w:pPr>
      <w:r w:rsidDel="00000000" w:rsidR="00000000" w:rsidRPr="00000000">
        <w:rPr>
          <w:strike w:val="1"/>
          <w:color w:val="222222"/>
          <w:rtl w:val="0"/>
        </w:rPr>
        <w:t xml:space="preserve">Discussion regarding committee direction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hd w:fill="ffffff" w:val="clear"/>
        <w:spacing w:line="276" w:lineRule="auto"/>
        <w:ind w:left="720" w:hanging="360"/>
        <w:rPr>
          <w:strike w:val="1"/>
        </w:rPr>
      </w:pPr>
      <w:r w:rsidDel="00000000" w:rsidR="00000000" w:rsidRPr="00000000">
        <w:rPr>
          <w:strike w:val="1"/>
          <w:color w:val="222222"/>
          <w:rtl w:val="0"/>
        </w:rPr>
        <w:t xml:space="preserve">Discussion regarding committee chair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hd w:fill="ffffff" w:val="clear"/>
        <w:spacing w:line="276" w:lineRule="auto"/>
        <w:ind w:left="720" w:hanging="360"/>
        <w:rPr>
          <w:strike w:val="1"/>
          <w:color w:val="222222"/>
        </w:rPr>
      </w:pPr>
      <w:r w:rsidDel="00000000" w:rsidR="00000000" w:rsidRPr="00000000">
        <w:rPr>
          <w:strike w:val="1"/>
          <w:color w:val="222222"/>
          <w:rtl w:val="0"/>
        </w:rPr>
        <w:t xml:space="preserve">Establish next meeting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hd w:fill="ffffff" w:val="clear"/>
        <w:spacing w:line="276" w:lineRule="auto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Adjournment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hd w:fill="ffffff" w:val="clear"/>
        <w:spacing w:line="276" w:lineRule="auto"/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SO MOVED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Action Items: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Decision has been made to move this into an ad-hoc committee that only meets as needed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spacing w:line="240" w:lineRule="auto"/>
      <w:jc w:val="center"/>
      <w:rPr>
        <w:rFonts w:ascii="Playfair Display" w:cs="Playfair Display" w:eastAsia="Playfair Display" w:hAnsi="Playfair Display"/>
        <w:b w:val="1"/>
        <w:sz w:val="26"/>
        <w:szCs w:val="26"/>
      </w:rPr>
    </w:pPr>
    <w:r w:rsidDel="00000000" w:rsidR="00000000" w:rsidRPr="00000000">
      <w:rPr>
        <w:rFonts w:ascii="Playfair Display" w:cs="Playfair Display" w:eastAsia="Playfair Display" w:hAnsi="Playfair Display"/>
        <w:b w:val="1"/>
        <w:sz w:val="26"/>
        <w:szCs w:val="26"/>
        <w:rtl w:val="0"/>
      </w:rPr>
      <w:t xml:space="preserve">Southwest Iowa Local Workforce Development Board</w:t>
    </w:r>
  </w:p>
  <w:p w:rsidR="00000000" w:rsidDel="00000000" w:rsidP="00000000" w:rsidRDefault="00000000" w:rsidRPr="00000000" w14:paraId="0000002F">
    <w:pPr>
      <w:spacing w:line="240" w:lineRule="auto"/>
      <w:jc w:val="center"/>
      <w:rPr>
        <w:rFonts w:ascii="Playfair Display" w:cs="Playfair Display" w:eastAsia="Playfair Display" w:hAnsi="Playfair Display"/>
      </w:rPr>
    </w:pPr>
    <w:r w:rsidDel="00000000" w:rsidR="00000000" w:rsidRPr="00000000">
      <w:rPr>
        <w:rFonts w:ascii="Playfair Display" w:cs="Playfair Display" w:eastAsia="Playfair Display" w:hAnsi="Playfair Display"/>
        <w:b w:val="1"/>
        <w:sz w:val="26"/>
        <w:szCs w:val="26"/>
        <w:rtl w:val="0"/>
      </w:rPr>
      <w:t xml:space="preserve">Youth Standing Committee Meeting Minutes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 w:val="1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ecfr.gov/current/title-20/chapter-V/part-681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