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14" w:rsidRDefault="00773B14">
      <w:pPr>
        <w:widowControl w:val="0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3423" w:type="dxa"/>
        <w:jc w:val="center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8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11031"/>
      </w:tblGrid>
      <w:tr w:rsidR="00773B14">
        <w:trPr>
          <w:jc w:val="center"/>
        </w:trPr>
        <w:tc>
          <w:tcPr>
            <w:tcW w:w="2392" w:type="dxa"/>
            <w:vAlign w:val="center"/>
          </w:tcPr>
          <w:p w:rsidR="00773B14" w:rsidRDefault="004F14F8">
            <w:pPr>
              <w:jc w:val="center"/>
            </w:pPr>
            <w:bookmarkStart w:id="0" w:name="_gjdgxs" w:colFirst="0" w:colLast="0"/>
            <w:bookmarkEnd w:id="0"/>
            <w:r>
              <w:rPr>
                <w:noProof/>
              </w:rPr>
              <w:drawing>
                <wp:inline distT="0" distB="0" distL="0" distR="0">
                  <wp:extent cx="1337847" cy="1033485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47" cy="1033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1" w:type="dxa"/>
            <w:vAlign w:val="center"/>
          </w:tcPr>
          <w:p w:rsidR="00773B14" w:rsidRDefault="004F14F8">
            <w:pPr>
              <w:pStyle w:val="Title"/>
              <w:spacing w:before="120" w:after="120"/>
              <w:contextualSpacing w:val="0"/>
              <w:jc w:val="center"/>
              <w:rPr>
                <w:smallCaps/>
                <w:color w:val="7F7F7F"/>
                <w:sz w:val="32"/>
                <w:szCs w:val="32"/>
              </w:rPr>
            </w:pPr>
            <w:r>
              <w:rPr>
                <w:smallCaps/>
                <w:color w:val="7F7F7F"/>
                <w:sz w:val="32"/>
                <w:szCs w:val="32"/>
              </w:rPr>
              <w:t>Region 12 Workforce Development Board</w:t>
            </w:r>
          </w:p>
          <w:p w:rsidR="00773B14" w:rsidRDefault="004F14F8">
            <w:pPr>
              <w:pStyle w:val="Title"/>
              <w:spacing w:before="120" w:after="120"/>
              <w:contextualSpacing w:val="0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Disability Access Committee</w:t>
            </w:r>
          </w:p>
        </w:tc>
      </w:tr>
    </w:tbl>
    <w:p w:rsidR="00773B14" w:rsidRDefault="004F14F8">
      <w:pPr>
        <w:pStyle w:val="Heading1"/>
        <w:jc w:val="center"/>
      </w:pPr>
      <w:r>
        <w:t>Member Information Matrix</w:t>
      </w:r>
    </w:p>
    <w:tbl>
      <w:tblPr>
        <w:tblStyle w:val="a0"/>
        <w:tblW w:w="13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8"/>
        <w:gridCol w:w="3447"/>
        <w:gridCol w:w="3465"/>
        <w:gridCol w:w="3413"/>
      </w:tblGrid>
      <w:tr w:rsidR="00773B14">
        <w:trPr>
          <w:jc w:val="center"/>
        </w:trPr>
        <w:tc>
          <w:tcPr>
            <w:tcW w:w="3168" w:type="dxa"/>
            <w:shd w:val="clear" w:color="auto" w:fill="D9D9D9"/>
          </w:tcPr>
          <w:p w:rsidR="00773B14" w:rsidRDefault="004F14F8">
            <w:pPr>
              <w:pStyle w:val="Heading2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447" w:type="dxa"/>
            <w:shd w:val="clear" w:color="auto" w:fill="D9D9D9"/>
          </w:tcPr>
          <w:p w:rsidR="00773B14" w:rsidRDefault="004F14F8">
            <w:pPr>
              <w:pStyle w:val="Heading2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Organization</w:t>
            </w:r>
          </w:p>
        </w:tc>
        <w:tc>
          <w:tcPr>
            <w:tcW w:w="3465" w:type="dxa"/>
            <w:shd w:val="clear" w:color="auto" w:fill="D9D9D9"/>
          </w:tcPr>
          <w:p w:rsidR="00773B14" w:rsidRDefault="004F14F8">
            <w:pPr>
              <w:pStyle w:val="Heading2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Program/Affiliation</w:t>
            </w:r>
          </w:p>
        </w:tc>
        <w:tc>
          <w:tcPr>
            <w:tcW w:w="3413" w:type="dxa"/>
            <w:shd w:val="clear" w:color="auto" w:fill="D9D9D9"/>
          </w:tcPr>
          <w:p w:rsidR="00773B14" w:rsidRDefault="004F14F8">
            <w:pPr>
              <w:pStyle w:val="Heading2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  <w:tr w:rsidR="00773B14">
        <w:trPr>
          <w:jc w:val="center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Adam </w:t>
            </w:r>
            <w:proofErr w:type="spellStart"/>
            <w:r>
              <w:rPr>
                <w:sz w:val="18"/>
                <w:szCs w:val="18"/>
              </w:rPr>
              <w:t>Dahlke</w:t>
            </w:r>
            <w:proofErr w:type="spellEnd"/>
          </w:p>
        </w:tc>
        <w:tc>
          <w:tcPr>
            <w:tcW w:w="3447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Iowa Vocational Rehabilitation </w:t>
            </w:r>
          </w:p>
        </w:tc>
        <w:tc>
          <w:tcPr>
            <w:tcW w:w="3465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Vocational Rehabilitation </w:t>
            </w:r>
          </w:p>
        </w:tc>
        <w:tc>
          <w:tcPr>
            <w:tcW w:w="3413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Adam.Dahlke@iowa.gov</w:t>
            </w:r>
          </w:p>
        </w:tc>
      </w:tr>
      <w:tr w:rsidR="00773B14">
        <w:trPr>
          <w:jc w:val="center"/>
        </w:trPr>
        <w:tc>
          <w:tcPr>
            <w:tcW w:w="3168" w:type="dxa"/>
            <w:shd w:val="clear" w:color="auto" w:fill="F2F2F2"/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Carlos </w:t>
            </w:r>
            <w:proofErr w:type="spellStart"/>
            <w:r>
              <w:rPr>
                <w:sz w:val="18"/>
                <w:szCs w:val="18"/>
              </w:rPr>
              <w:t>Montas</w:t>
            </w:r>
            <w:proofErr w:type="spellEnd"/>
          </w:p>
        </w:tc>
        <w:tc>
          <w:tcPr>
            <w:tcW w:w="3447" w:type="dxa"/>
            <w:shd w:val="clear" w:color="auto" w:fill="F2F2F2"/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Iowa Department for the Blind</w:t>
            </w:r>
          </w:p>
        </w:tc>
        <w:tc>
          <w:tcPr>
            <w:tcW w:w="3465" w:type="dxa"/>
            <w:shd w:val="clear" w:color="auto" w:fill="F2F2F2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Vocational Rehabilitation </w:t>
            </w:r>
          </w:p>
        </w:tc>
        <w:tc>
          <w:tcPr>
            <w:tcW w:w="3413" w:type="dxa"/>
            <w:shd w:val="clear" w:color="auto" w:fill="F2F2F2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Carlos.Montas@blind.state.ia.us</w:t>
            </w:r>
          </w:p>
        </w:tc>
      </w:tr>
      <w:tr w:rsidR="00773B14">
        <w:trPr>
          <w:jc w:val="center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MacKenzie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Reiling</w:t>
            </w:r>
            <w:proofErr w:type="spellEnd"/>
          </w:p>
        </w:tc>
        <w:tc>
          <w:tcPr>
            <w:tcW w:w="3447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Iowa Workforce Development</w:t>
            </w:r>
          </w:p>
        </w:tc>
        <w:tc>
          <w:tcPr>
            <w:tcW w:w="3465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Workforce Services</w:t>
            </w:r>
          </w:p>
        </w:tc>
        <w:tc>
          <w:tcPr>
            <w:tcW w:w="3413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Mackenzie.Reiling@iwd.iowa.gov</w:t>
            </w:r>
          </w:p>
        </w:tc>
      </w:tr>
      <w:tr w:rsidR="00773B14">
        <w:trPr>
          <w:jc w:val="center"/>
        </w:trPr>
        <w:tc>
          <w:tcPr>
            <w:tcW w:w="3168" w:type="dxa"/>
            <w:shd w:val="clear" w:color="auto" w:fill="F2F2F2"/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Trisha Sadler</w:t>
            </w:r>
          </w:p>
        </w:tc>
        <w:tc>
          <w:tcPr>
            <w:tcW w:w="3447" w:type="dxa"/>
            <w:shd w:val="clear" w:color="auto" w:fill="F2F2F2"/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Goodwill</w:t>
            </w:r>
          </w:p>
        </w:tc>
        <w:tc>
          <w:tcPr>
            <w:tcW w:w="3465" w:type="dxa"/>
            <w:shd w:val="clear" w:color="auto" w:fill="F2F2F2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Iowa Workforce Development</w:t>
            </w:r>
          </w:p>
        </w:tc>
        <w:tc>
          <w:tcPr>
            <w:tcW w:w="3413" w:type="dxa"/>
            <w:shd w:val="clear" w:color="auto" w:fill="F2F2F2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Trisha.Sadler@iwd.iowa.gov</w:t>
            </w:r>
          </w:p>
        </w:tc>
      </w:tr>
      <w:tr w:rsidR="00773B14">
        <w:trPr>
          <w:jc w:val="center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Mindy Collins</w:t>
            </w:r>
          </w:p>
        </w:tc>
        <w:tc>
          <w:tcPr>
            <w:tcW w:w="3447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Iowa Vocational Rehabilitation </w:t>
            </w:r>
          </w:p>
        </w:tc>
        <w:tc>
          <w:tcPr>
            <w:tcW w:w="3465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Vocational Rehabilitation </w:t>
            </w:r>
          </w:p>
        </w:tc>
        <w:tc>
          <w:tcPr>
            <w:tcW w:w="3413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Mindy.Collins@iowa.gov</w:t>
            </w:r>
          </w:p>
        </w:tc>
      </w:tr>
      <w:tr w:rsidR="00773B14">
        <w:trPr>
          <w:jc w:val="center"/>
        </w:trPr>
        <w:tc>
          <w:tcPr>
            <w:tcW w:w="3168" w:type="dxa"/>
            <w:shd w:val="clear" w:color="auto" w:fill="F2F2F2"/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47" w:type="dxa"/>
            <w:shd w:val="clear" w:color="auto" w:fill="F2F2F2"/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F2F2F2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Community-Based Organization</w:t>
            </w:r>
          </w:p>
        </w:tc>
        <w:tc>
          <w:tcPr>
            <w:tcW w:w="3413" w:type="dxa"/>
            <w:shd w:val="clear" w:color="auto" w:fill="F2F2F2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</w:tr>
      <w:tr w:rsidR="00773B14">
        <w:trPr>
          <w:jc w:val="center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Craig Levine</w:t>
            </w:r>
          </w:p>
        </w:tc>
        <w:tc>
          <w:tcPr>
            <w:tcW w:w="3447" w:type="dxa"/>
            <w:tcBorders>
              <w:bottom w:val="single" w:sz="4" w:space="0" w:color="000000"/>
            </w:tcBorders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IBEW</w:t>
            </w:r>
          </w:p>
        </w:tc>
        <w:tc>
          <w:tcPr>
            <w:tcW w:w="3465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Union-affiliated Registered Apprenticeship Program</w:t>
            </w:r>
          </w:p>
        </w:tc>
        <w:tc>
          <w:tcPr>
            <w:tcW w:w="3413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Ibew231cl@cableone.net</w:t>
            </w:r>
          </w:p>
        </w:tc>
      </w:tr>
      <w:tr w:rsidR="00773B14">
        <w:trPr>
          <w:jc w:val="center"/>
        </w:trPr>
        <w:tc>
          <w:tcPr>
            <w:tcW w:w="3168" w:type="dxa"/>
            <w:shd w:val="clear" w:color="auto" w:fill="F2F2F2"/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 Wooldridge</w:t>
            </w:r>
          </w:p>
        </w:tc>
        <w:tc>
          <w:tcPr>
            <w:tcW w:w="3447" w:type="dxa"/>
            <w:shd w:val="clear" w:color="auto" w:fill="F2F2F2"/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 Iowa Tech Community College</w:t>
            </w:r>
          </w:p>
        </w:tc>
        <w:tc>
          <w:tcPr>
            <w:tcW w:w="3465" w:type="dxa"/>
            <w:shd w:val="clear" w:color="auto" w:fill="F2F2F2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 Education &amp; Literacy service provider</w:t>
            </w:r>
          </w:p>
        </w:tc>
        <w:tc>
          <w:tcPr>
            <w:tcW w:w="3413" w:type="dxa"/>
            <w:shd w:val="clear" w:color="auto" w:fill="F2F2F2"/>
          </w:tcPr>
          <w:p w:rsidR="00773B14" w:rsidRDefault="004F14F8">
            <w:pPr>
              <w:spacing w:before="12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Pamela.woolridge@witcc.edu</w:t>
            </w:r>
          </w:p>
        </w:tc>
      </w:tr>
      <w:tr w:rsidR="00773B14">
        <w:trPr>
          <w:jc w:val="center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Marcia </w:t>
            </w:r>
            <w:proofErr w:type="spellStart"/>
            <w:r>
              <w:rPr>
                <w:sz w:val="20"/>
                <w:szCs w:val="20"/>
              </w:rPr>
              <w:t>Rosacker</w:t>
            </w:r>
            <w:proofErr w:type="spellEnd"/>
          </w:p>
        </w:tc>
        <w:tc>
          <w:tcPr>
            <w:tcW w:w="3447" w:type="dxa"/>
            <w:tcBorders>
              <w:bottom w:val="single" w:sz="4" w:space="0" w:color="000000"/>
            </w:tcBorders>
            <w:vAlign w:val="center"/>
          </w:tcPr>
          <w:p w:rsidR="00773B14" w:rsidRDefault="004F14F8">
            <w:pPr>
              <w:spacing w:before="12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Wells Enterprises, </w:t>
            </w:r>
            <w:proofErr w:type="spellStart"/>
            <w:r>
              <w:rPr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3465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3413" w:type="dxa"/>
            <w:tcBorders>
              <w:bottom w:val="single" w:sz="4" w:space="0" w:color="000000"/>
            </w:tcBorders>
          </w:tcPr>
          <w:p w:rsidR="00773B14" w:rsidRDefault="004F14F8">
            <w:pPr>
              <w:spacing w:before="12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mlrosacker@bluebunny.com</w:t>
            </w:r>
          </w:p>
        </w:tc>
      </w:tr>
      <w:tr w:rsidR="00773B14">
        <w:trPr>
          <w:jc w:val="center"/>
        </w:trPr>
        <w:tc>
          <w:tcPr>
            <w:tcW w:w="3168" w:type="dxa"/>
            <w:shd w:val="clear" w:color="auto" w:fill="F2F2F2"/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47" w:type="dxa"/>
            <w:shd w:val="clear" w:color="auto" w:fill="F2F2F2"/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F2F2F2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shd w:val="clear" w:color="auto" w:fill="F2F2F2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</w:tr>
      <w:tr w:rsidR="00773B14">
        <w:trPr>
          <w:jc w:val="center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bottom w:val="single" w:sz="4" w:space="0" w:color="000000"/>
            </w:tcBorders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tcBorders>
              <w:bottom w:val="single" w:sz="4" w:space="0" w:color="000000"/>
            </w:tcBorders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tcBorders>
              <w:bottom w:val="single" w:sz="4" w:space="0" w:color="000000"/>
            </w:tcBorders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</w:tr>
      <w:tr w:rsidR="00773B14">
        <w:trPr>
          <w:jc w:val="center"/>
        </w:trPr>
        <w:tc>
          <w:tcPr>
            <w:tcW w:w="3168" w:type="dxa"/>
            <w:shd w:val="clear" w:color="auto" w:fill="F2F2F2"/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47" w:type="dxa"/>
            <w:shd w:val="clear" w:color="auto" w:fill="F2F2F2"/>
            <w:vAlign w:val="center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F2F2F2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shd w:val="clear" w:color="auto" w:fill="F2F2F2"/>
          </w:tcPr>
          <w:p w:rsidR="00773B14" w:rsidRDefault="00773B14">
            <w:pPr>
              <w:spacing w:before="120" w:after="80"/>
              <w:jc w:val="center"/>
              <w:rPr>
                <w:sz w:val="18"/>
                <w:szCs w:val="18"/>
              </w:rPr>
            </w:pPr>
          </w:p>
        </w:tc>
      </w:tr>
    </w:tbl>
    <w:p w:rsidR="00773B14" w:rsidRDefault="00773B14">
      <w:pPr>
        <w:rPr>
          <w:color w:val="808080"/>
          <w:sz w:val="20"/>
          <w:szCs w:val="20"/>
        </w:rPr>
      </w:pPr>
    </w:p>
    <w:p w:rsidR="00773B14" w:rsidRDefault="004F14F8">
      <w:pPr>
        <w:jc w:val="center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>Updated on December 15</w:t>
      </w:r>
      <w:bookmarkStart w:id="1" w:name="_GoBack"/>
      <w:bookmarkEnd w:id="1"/>
      <w:r>
        <w:rPr>
          <w:rFonts w:ascii="Verdana" w:eastAsia="Verdana" w:hAnsi="Verdana" w:cs="Verdana"/>
          <w:color w:val="808080"/>
          <w:sz w:val="16"/>
          <w:szCs w:val="16"/>
        </w:rPr>
        <w:t>, 2017</w:t>
      </w:r>
    </w:p>
    <w:sectPr w:rsidR="00773B14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re Baskerville">
    <w:charset w:val="00"/>
    <w:family w:val="auto"/>
    <w:pitch w:val="default"/>
  </w:font>
  <w:font w:name="Cabin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14"/>
    <w:rsid w:val="004F14F8"/>
    <w:rsid w:val="007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14D0EE-8EB7-4D31-8E37-3063491F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re Baskerville" w:eastAsia="Libre Baskerville" w:hAnsi="Libre Baskerville" w:cs="Libre Baskerville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360"/>
      <w:outlineLvl w:val="0"/>
    </w:pPr>
    <w:rPr>
      <w:rFonts w:ascii="Cabin" w:eastAsia="Cabin" w:hAnsi="Cabin" w:cs="Cabin"/>
      <w:b/>
      <w:smallCaps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120" w:after="80"/>
      <w:jc w:val="center"/>
      <w:outlineLvl w:val="1"/>
    </w:pPr>
    <w:rPr>
      <w:rFonts w:ascii="Verdana" w:eastAsia="Verdana" w:hAnsi="Verdana" w:cs="Verdana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  <w:contextualSpacing/>
    </w:pPr>
    <w:rPr>
      <w:rFonts w:ascii="Verdana" w:eastAsia="Verdana" w:hAnsi="Verdana" w:cs="Verdana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WDM3SCCM1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Shelly</dc:creator>
  <cp:lastModifiedBy>Evans, Shelly</cp:lastModifiedBy>
  <cp:revision>2</cp:revision>
  <dcterms:created xsi:type="dcterms:W3CDTF">2017-12-18T16:40:00Z</dcterms:created>
  <dcterms:modified xsi:type="dcterms:W3CDTF">2017-12-18T16:40:00Z</dcterms:modified>
</cp:coreProperties>
</file>